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9F" w:rsidRPr="00F92806" w:rsidRDefault="00BD619F">
      <w:pPr>
        <w:rPr>
          <w:rFonts w:ascii="Amnesty Trade Gothic Light" w:hAnsi="Amnesty Trade Gothic Light"/>
          <w:sz w:val="24"/>
          <w:szCs w:val="24"/>
        </w:rPr>
      </w:pPr>
      <w:bookmarkStart w:id="0" w:name="_GoBack"/>
      <w:r w:rsidRPr="00F92806">
        <w:rPr>
          <w:rFonts w:ascii="Amnesty Trade Gothic Light" w:hAnsi="Amnesty Trade Gothic Light"/>
          <w:sz w:val="24"/>
          <w:szCs w:val="24"/>
        </w:rPr>
        <w:t>Le attività raccolte per accompagnare la lettura degli albi illustrati</w:t>
      </w:r>
      <w:r w:rsidR="00F92806" w:rsidRPr="00F92806">
        <w:rPr>
          <w:rFonts w:ascii="Amnesty Trade Gothic Light" w:hAnsi="Amnesty Trade Gothic Light"/>
          <w:sz w:val="24"/>
          <w:szCs w:val="24"/>
        </w:rPr>
        <w:t xml:space="preserve"> e dei libri per ragazze/i, sono state tratte e riadattate dalle</w:t>
      </w:r>
      <w:r w:rsidRPr="00F92806">
        <w:rPr>
          <w:rFonts w:ascii="Amnesty Trade Gothic Light" w:hAnsi="Amnesty Trade Gothic Light"/>
          <w:sz w:val="24"/>
          <w:szCs w:val="24"/>
        </w:rPr>
        <w:t xml:space="preserve"> seguen</w:t>
      </w:r>
      <w:r w:rsidR="00F92806" w:rsidRPr="00F92806">
        <w:rPr>
          <w:rFonts w:ascii="Amnesty Trade Gothic Light" w:hAnsi="Amnesty Trade Gothic Light"/>
          <w:sz w:val="24"/>
          <w:szCs w:val="24"/>
        </w:rPr>
        <w:t>ti fonti</w:t>
      </w:r>
      <w:r w:rsidRPr="00F92806">
        <w:rPr>
          <w:rFonts w:ascii="Amnesty Trade Gothic Light" w:hAnsi="Amnesty Trade Gothic Light"/>
          <w:sz w:val="24"/>
          <w:szCs w:val="24"/>
        </w:rPr>
        <w:t>:</w:t>
      </w:r>
    </w:p>
    <w:bookmarkEnd w:id="0"/>
    <w:p w:rsidR="00BD619F" w:rsidRPr="00F92806" w:rsidRDefault="00BD619F" w:rsidP="00F92806">
      <w:pPr>
        <w:pStyle w:val="Default"/>
        <w:numPr>
          <w:ilvl w:val="0"/>
          <w:numId w:val="1"/>
        </w:numPr>
        <w:rPr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</w:pPr>
      <w:proofErr w:type="spellStart"/>
      <w:r w:rsidRPr="00F92806">
        <w:rPr>
          <w:rFonts w:ascii="Amnesty Trade Gothic Light" w:hAnsi="Amnesty Trade Gothic Light"/>
          <w:i/>
          <w:color w:val="auto"/>
          <w:sz w:val="22"/>
          <w:szCs w:val="22"/>
        </w:rPr>
        <w:t>Compasito</w:t>
      </w:r>
      <w:proofErr w:type="spellEnd"/>
      <w:r w:rsidRPr="00F92806">
        <w:rPr>
          <w:rFonts w:ascii="Amnesty Trade Gothic Light" w:hAnsi="Amnesty Trade Gothic Light"/>
          <w:i/>
          <w:color w:val="auto"/>
          <w:sz w:val="22"/>
          <w:szCs w:val="22"/>
        </w:rPr>
        <w:t>. Manuale per l’educazione ai diritti umani per bambine e bambini</w:t>
      </w:r>
      <w:r w:rsidRPr="00F92806">
        <w:rPr>
          <w:rFonts w:ascii="Amnesty Trade Gothic Light" w:hAnsi="Amnesty Trade Gothic Light"/>
          <w:color w:val="auto"/>
          <w:sz w:val="22"/>
          <w:szCs w:val="22"/>
        </w:rPr>
        <w:t xml:space="preserve">”, </w:t>
      </w:r>
      <w:r w:rsidRPr="00F92806">
        <w:rPr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testo prodotto in inglese dal</w:t>
      </w:r>
      <w:r w:rsidRPr="00F92806">
        <w:rPr>
          <w:rStyle w:val="apple-converted-space"/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 </w:t>
      </w:r>
      <w:hyperlink r:id="rId5" w:tgtFrame="_blank" w:tooltip="Consiglio d'Europa" w:history="1">
        <w:r w:rsidRPr="00F92806">
          <w:rPr>
            <w:rStyle w:val="Collegamentoipertestuale"/>
            <w:rFonts w:ascii="Amnesty Trade Gothic Light" w:hAnsi="Amnesty Trade Gothic Light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Consiglio d’Europa</w:t>
        </w:r>
      </w:hyperlink>
      <w:r w:rsidRPr="00F92806">
        <w:rPr>
          <w:rStyle w:val="apple-converted-space"/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 </w:t>
      </w:r>
      <w:r w:rsidRPr="00F92806">
        <w:rPr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e reso disponibile in italiano dallo sforzo congiunto di</w:t>
      </w:r>
      <w:r w:rsidRPr="00F92806">
        <w:rPr>
          <w:rStyle w:val="apple-converted-space"/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 </w:t>
      </w:r>
      <w:hyperlink r:id="rId6" w:tgtFrame="_blank" w:tooltip="arciragazzi" w:history="1">
        <w:r w:rsidRPr="00F92806">
          <w:rPr>
            <w:rStyle w:val="Collegamentoipertestuale"/>
            <w:rFonts w:ascii="Amnesty Trade Gothic Light" w:hAnsi="Amnesty Trade Gothic Light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Arciragazzi</w:t>
        </w:r>
      </w:hyperlink>
      <w:r w:rsidRPr="00F92806">
        <w:rPr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,</w:t>
      </w:r>
      <w:r w:rsidRPr="00F92806">
        <w:rPr>
          <w:rStyle w:val="apple-converted-space"/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 </w:t>
      </w:r>
      <w:hyperlink r:id="rId7" w:tgtFrame="_blank" w:tooltip="arci servizio civile" w:history="1">
        <w:r w:rsidRPr="00F92806">
          <w:rPr>
            <w:rStyle w:val="Collegamentoipertestuale"/>
            <w:rFonts w:ascii="Amnesty Trade Gothic Light" w:hAnsi="Amnesty Trade Gothic Light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Arci Servizio Civile</w:t>
        </w:r>
      </w:hyperlink>
      <w:r w:rsidRPr="00F92806">
        <w:rPr>
          <w:rStyle w:val="apple-converted-space"/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 </w:t>
      </w:r>
      <w:r w:rsidRPr="00F92806">
        <w:rPr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e</w:t>
      </w:r>
      <w:r w:rsidRPr="00F92806">
        <w:rPr>
          <w:rStyle w:val="apple-converted-space"/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 </w:t>
      </w:r>
      <w:hyperlink r:id="rId8" w:tgtFrame="_blank" w:tooltip="REDU" w:history="1">
        <w:r w:rsidRPr="00F92806">
          <w:rPr>
            <w:rStyle w:val="Collegamentoipertestuale"/>
            <w:rFonts w:ascii="Amnesty Trade Gothic Light" w:hAnsi="Amnesty Trade Gothic Light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Rete Educare ai Diritti Umani</w:t>
        </w:r>
      </w:hyperlink>
      <w:r w:rsidRPr="00F92806">
        <w:rPr>
          <w:rStyle w:val="Collegamentoipertestuale"/>
          <w:rFonts w:ascii="Amnesty Trade Gothic Light" w:hAnsi="Amnesty Trade Gothic Light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.</w:t>
      </w:r>
      <w:r w:rsidRPr="00F92806">
        <w:rPr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 xml:space="preserve"> (</w:t>
      </w:r>
      <w:hyperlink r:id="rId9" w:history="1">
        <w:r w:rsidRPr="00F92806">
          <w:rPr>
            <w:rStyle w:val="Collegamentoipertestuale"/>
            <w:rFonts w:ascii="Amnesty Trade Gothic Light" w:hAnsi="Amnesty Trade Gothic Light" w:cs="Arial"/>
            <w:color w:val="auto"/>
            <w:sz w:val="22"/>
            <w:szCs w:val="22"/>
            <w:u w:val="none"/>
            <w:shd w:val="clear" w:color="auto" w:fill="FFFFFF"/>
          </w:rPr>
          <w:t>www.compasito.it</w:t>
        </w:r>
      </w:hyperlink>
      <w:r w:rsidRPr="00F92806">
        <w:rPr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  <w:t>).</w:t>
      </w:r>
    </w:p>
    <w:p w:rsidR="00BD619F" w:rsidRPr="00F92806" w:rsidRDefault="00BD619F" w:rsidP="00BD619F">
      <w:pPr>
        <w:pStyle w:val="Default"/>
        <w:rPr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</w:pPr>
    </w:p>
    <w:p w:rsidR="00BD619F" w:rsidRPr="00F92806" w:rsidRDefault="00C26001" w:rsidP="00F92806">
      <w:pPr>
        <w:pStyle w:val="Paragrafoelenco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mnesty Trade Gothic Light" w:hAnsi="Amnesty Trade Gothic Light" w:cs="AmnestyTradeGothic"/>
        </w:rPr>
      </w:pPr>
      <w:r w:rsidRPr="00F92806">
        <w:rPr>
          <w:rFonts w:ascii="Amnesty Trade Gothic Light" w:hAnsi="Amnesty Trade Gothic Light" w:cs="AmnestyTradeGothic"/>
          <w:i/>
        </w:rPr>
        <w:t>Diritti umani, Diritti LGBTI</w:t>
      </w:r>
      <w:r w:rsidR="00F92806" w:rsidRPr="00F92806">
        <w:rPr>
          <w:rFonts w:ascii="Amnesty Trade Gothic Light" w:hAnsi="Amnesty Trade Gothic Light" w:cs="AmnestyTradeGothic"/>
          <w:i/>
        </w:rPr>
        <w:t xml:space="preserve">, </w:t>
      </w:r>
      <w:r w:rsidR="00F92806" w:rsidRPr="00F92806">
        <w:rPr>
          <w:rFonts w:ascii="Amnesty Trade Gothic Light" w:hAnsi="Amnesty Trade Gothic Light" w:cs="AmnestyTradeGothic"/>
          <w:i/>
        </w:rPr>
        <w:t>Guida per docenti</w:t>
      </w:r>
      <w:r w:rsidR="00F92806" w:rsidRPr="00F92806">
        <w:rPr>
          <w:rFonts w:ascii="Amnesty Trade Gothic Light" w:hAnsi="Amnesty Trade Gothic Light" w:cs="AmnestyTradeGothic"/>
        </w:rPr>
        <w:t>,</w:t>
      </w:r>
      <w:r w:rsidRPr="00F92806">
        <w:rPr>
          <w:rFonts w:ascii="Amnesty Trade Gothic Light" w:hAnsi="Amnesty Trade Gothic Light" w:cs="AmnestyTradeGothic"/>
        </w:rPr>
        <w:t xml:space="preserve"> </w:t>
      </w:r>
      <w:r w:rsidR="00BD619F" w:rsidRPr="00F92806">
        <w:rPr>
          <w:rFonts w:ascii="Amnesty Trade Gothic Light" w:hAnsi="Amnesty Trade Gothic Light" w:cs="AmnestyTradeGothic"/>
        </w:rPr>
        <w:t>Amnesty International Italia, Guida per docenti, 2014</w:t>
      </w:r>
    </w:p>
    <w:p w:rsidR="00F92806" w:rsidRPr="00F92806" w:rsidRDefault="00F92806" w:rsidP="00BD619F">
      <w:pPr>
        <w:autoSpaceDE w:val="0"/>
        <w:autoSpaceDN w:val="0"/>
        <w:adjustRightInd w:val="0"/>
        <w:spacing w:after="0" w:line="240" w:lineRule="auto"/>
        <w:rPr>
          <w:rFonts w:ascii="Amnesty Trade Gothic Light" w:hAnsi="Amnesty Trade Gothic Light" w:cs="AmnestyTradeGothic"/>
        </w:rPr>
      </w:pPr>
    </w:p>
    <w:p w:rsidR="00BD619F" w:rsidRPr="00F92806" w:rsidRDefault="00F92806" w:rsidP="00F92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nesty Trade Gothic Light" w:hAnsi="Amnesty Trade Gothic Light" w:cs="AmnestyTradeGothic"/>
        </w:rPr>
      </w:pPr>
      <w:r w:rsidRPr="00F92806">
        <w:rPr>
          <w:rFonts w:ascii="Amnesty Trade Gothic Light" w:hAnsi="Amnesty Trade Gothic Light" w:cs="AmnestyTradeGothic"/>
          <w:i/>
        </w:rPr>
        <w:t>La gestione positiva dei conflitti interpersonali</w:t>
      </w:r>
      <w:r w:rsidRPr="00F92806">
        <w:rPr>
          <w:rFonts w:ascii="Amnesty Trade Gothic Light" w:hAnsi="Amnesty Trade Gothic Light" w:cs="AmnestyTradeGothic"/>
        </w:rPr>
        <w:t xml:space="preserve">, </w:t>
      </w:r>
      <w:proofErr w:type="spellStart"/>
      <w:r w:rsidR="00BD619F" w:rsidRPr="00F92806">
        <w:rPr>
          <w:rFonts w:ascii="Amnesty Trade Gothic Light" w:hAnsi="Amnesty Trade Gothic Light" w:cs="AmnestyTradeGothic"/>
        </w:rPr>
        <w:t>Ciessevi</w:t>
      </w:r>
      <w:proofErr w:type="spellEnd"/>
      <w:r w:rsidR="00BD619F" w:rsidRPr="00F92806">
        <w:rPr>
          <w:rFonts w:ascii="Amnesty Trade Gothic Light" w:hAnsi="Amnesty Trade Gothic Light" w:cs="AmnestyTradeGothic"/>
        </w:rPr>
        <w:t xml:space="preserve">, </w:t>
      </w:r>
    </w:p>
    <w:p w:rsidR="00BD619F" w:rsidRPr="00F92806" w:rsidRDefault="00F92806" w:rsidP="00F92806">
      <w:pPr>
        <w:pStyle w:val="Paragrafoelenco"/>
        <w:autoSpaceDE w:val="0"/>
        <w:autoSpaceDN w:val="0"/>
        <w:adjustRightInd w:val="0"/>
        <w:spacing w:after="0" w:line="240" w:lineRule="auto"/>
        <w:rPr>
          <w:rFonts w:ascii="Amnesty Trade Gothic Light" w:hAnsi="Amnesty Trade Gothic Light" w:cs="AmnestyTradeGothic"/>
        </w:rPr>
      </w:pPr>
      <w:hyperlink r:id="rId10" w:history="1">
        <w:r w:rsidRPr="00F92806">
          <w:rPr>
            <w:rStyle w:val="Collegamentoipertestuale"/>
            <w:rFonts w:ascii="Amnesty Trade Gothic Light" w:hAnsi="Amnesty Trade Gothic Light" w:cs="AmnestyTradeGothic"/>
          </w:rPr>
          <w:t>www.ciessevi.org/sites/default/files/pubblicazioni/opuscoli-didattici/la-gestione-dei-conflitti.pdf</w:t>
        </w:r>
      </w:hyperlink>
    </w:p>
    <w:p w:rsidR="00C26001" w:rsidRPr="00F92806" w:rsidRDefault="00C26001" w:rsidP="00BD619F">
      <w:pPr>
        <w:autoSpaceDE w:val="0"/>
        <w:autoSpaceDN w:val="0"/>
        <w:adjustRightInd w:val="0"/>
        <w:spacing w:after="0" w:line="240" w:lineRule="auto"/>
        <w:rPr>
          <w:rFonts w:ascii="Amnesty Trade Gothic Light" w:hAnsi="Amnesty Trade Gothic Light" w:cs="AmnestyTradeGothic"/>
        </w:rPr>
      </w:pPr>
    </w:p>
    <w:p w:rsidR="00BD619F" w:rsidRPr="00F92806" w:rsidRDefault="00BD619F" w:rsidP="00F92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nesty Trade Gothic Light" w:hAnsi="Amnesty Trade Gothic Light" w:cs="AmnestyTradeGothic"/>
        </w:rPr>
      </w:pPr>
      <w:proofErr w:type="spellStart"/>
      <w:r w:rsidRPr="00F92806">
        <w:rPr>
          <w:rFonts w:ascii="Amnesty Trade Gothic Light" w:hAnsi="Amnesty Trade Gothic Light" w:cs="AmnestyTradeGothic"/>
          <w:i/>
        </w:rPr>
        <w:t>Compass</w:t>
      </w:r>
      <w:proofErr w:type="spellEnd"/>
      <w:r w:rsidRPr="00F92806">
        <w:rPr>
          <w:rFonts w:ascii="Amnesty Trade Gothic Light" w:hAnsi="Amnesty Trade Gothic Light" w:cs="AmnestyTradeGothic"/>
          <w:i/>
        </w:rPr>
        <w:t>. Manuale per l’Educazione ai diritti u</w:t>
      </w:r>
      <w:r w:rsidR="00C26001" w:rsidRPr="00F92806">
        <w:rPr>
          <w:rFonts w:ascii="Amnesty Trade Gothic Light" w:hAnsi="Amnesty Trade Gothic Light" w:cs="AmnestyTradeGothic"/>
          <w:i/>
        </w:rPr>
        <w:t>mani con i giovani</w:t>
      </w:r>
      <w:r w:rsidR="00C26001" w:rsidRPr="00F92806">
        <w:rPr>
          <w:rFonts w:ascii="Amnesty Trade Gothic Light" w:hAnsi="Amnesty Trade Gothic Light" w:cs="AmnestyTradeGothic"/>
        </w:rPr>
        <w:t>,</w:t>
      </w:r>
      <w:r w:rsidR="00F92806" w:rsidRPr="00F92806">
        <w:rPr>
          <w:rFonts w:ascii="Amnesty Trade Gothic Light" w:hAnsi="Amnesty Trade Gothic Light" w:cs="AmnestyTradeGothic"/>
        </w:rPr>
        <w:t xml:space="preserve"> Consiglio d’Europa,</w:t>
      </w:r>
      <w:r w:rsidR="00C26001" w:rsidRPr="00F92806">
        <w:rPr>
          <w:rFonts w:ascii="Amnesty Trade Gothic Light" w:hAnsi="Amnesty Trade Gothic Light" w:cs="AmnestyTradeGothic"/>
        </w:rPr>
        <w:t xml:space="preserve"> Sapere 2000 </w:t>
      </w:r>
      <w:r w:rsidRPr="00F92806">
        <w:rPr>
          <w:rFonts w:ascii="Amnesty Trade Gothic Light" w:hAnsi="Amnesty Trade Gothic Light" w:cs="AmnestyTradeGothic"/>
        </w:rPr>
        <w:t>edizioni multimediali, 2004 www.educareaidirittiumani.net</w:t>
      </w:r>
    </w:p>
    <w:p w:rsidR="00C26001" w:rsidRPr="00F92806" w:rsidRDefault="00C26001" w:rsidP="00BD619F">
      <w:pPr>
        <w:pStyle w:val="Default"/>
        <w:rPr>
          <w:rFonts w:ascii="Amnesty Trade Gothic Light" w:hAnsi="Amnesty Trade Gothic Light" w:cs="AmnestyTradeGothic"/>
          <w:color w:val="auto"/>
          <w:sz w:val="22"/>
          <w:szCs w:val="22"/>
        </w:rPr>
      </w:pPr>
    </w:p>
    <w:p w:rsidR="00BD619F" w:rsidRPr="00F92806" w:rsidRDefault="00BD619F" w:rsidP="00F92806">
      <w:pPr>
        <w:pStyle w:val="Default"/>
        <w:numPr>
          <w:ilvl w:val="0"/>
          <w:numId w:val="1"/>
        </w:numPr>
        <w:rPr>
          <w:rFonts w:ascii="Amnesty Trade Gothic Light" w:hAnsi="Amnesty Trade Gothic Light" w:cs="Arial"/>
          <w:color w:val="auto"/>
          <w:sz w:val="22"/>
          <w:szCs w:val="22"/>
          <w:shd w:val="clear" w:color="auto" w:fill="FFFFFF"/>
        </w:rPr>
      </w:pPr>
      <w:r w:rsidRPr="00F92806">
        <w:rPr>
          <w:rFonts w:ascii="Amnesty Trade Gothic Light" w:hAnsi="Amnesty Trade Gothic Light" w:cs="AmnestyTradeGothic"/>
          <w:i/>
          <w:color w:val="auto"/>
          <w:sz w:val="22"/>
          <w:szCs w:val="22"/>
        </w:rPr>
        <w:t>Bullismo a scuola, ragazzi oppressi, ragazzi che opprimono</w:t>
      </w:r>
      <w:r w:rsidRPr="00F92806">
        <w:rPr>
          <w:rFonts w:ascii="Amnesty Trade Gothic Light" w:hAnsi="Amnesty Trade Gothic Light" w:cs="AmnestyTradeGothic"/>
          <w:color w:val="auto"/>
          <w:sz w:val="22"/>
          <w:szCs w:val="22"/>
        </w:rPr>
        <w:t>,</w:t>
      </w:r>
      <w:r w:rsidR="00F92806" w:rsidRPr="00F92806">
        <w:rPr>
          <w:rFonts w:ascii="Amnesty Trade Gothic Light" w:hAnsi="Amnesty Trade Gothic Light" w:cs="AmnestyTradeGothic"/>
          <w:color w:val="auto"/>
          <w:sz w:val="22"/>
          <w:szCs w:val="22"/>
        </w:rPr>
        <w:t xml:space="preserve"> </w:t>
      </w:r>
      <w:r w:rsidR="00F92806" w:rsidRPr="00F92806">
        <w:rPr>
          <w:rFonts w:ascii="Amnesty Trade Gothic Light" w:hAnsi="Amnesty Trade Gothic Light" w:cs="AmnestyTradeGothic"/>
          <w:color w:val="auto"/>
          <w:sz w:val="22"/>
          <w:szCs w:val="22"/>
        </w:rPr>
        <w:t xml:space="preserve">Dan </w:t>
      </w:r>
      <w:proofErr w:type="spellStart"/>
      <w:r w:rsidR="00F92806" w:rsidRPr="00F92806">
        <w:rPr>
          <w:rFonts w:ascii="Amnesty Trade Gothic Light" w:hAnsi="Amnesty Trade Gothic Light" w:cs="AmnestyTradeGothic"/>
          <w:color w:val="auto"/>
          <w:sz w:val="22"/>
          <w:szCs w:val="22"/>
        </w:rPr>
        <w:t>Olweus</w:t>
      </w:r>
      <w:proofErr w:type="spellEnd"/>
      <w:r w:rsidR="00F92806" w:rsidRPr="00F92806">
        <w:rPr>
          <w:rFonts w:ascii="Amnesty Trade Gothic Light" w:hAnsi="Amnesty Trade Gothic Light" w:cs="AmnestyTradeGothic"/>
          <w:color w:val="auto"/>
          <w:sz w:val="22"/>
          <w:szCs w:val="22"/>
        </w:rPr>
        <w:t>,</w:t>
      </w:r>
      <w:r w:rsidRPr="00F92806">
        <w:rPr>
          <w:rFonts w:ascii="Amnesty Trade Gothic Light" w:hAnsi="Amnesty Trade Gothic Light" w:cs="AmnestyTradeGothic"/>
          <w:color w:val="auto"/>
          <w:sz w:val="22"/>
          <w:szCs w:val="22"/>
        </w:rPr>
        <w:t xml:space="preserve"> Giunti Editore, 1996</w:t>
      </w:r>
    </w:p>
    <w:p w:rsidR="00F92806" w:rsidRDefault="00F92806" w:rsidP="00F92806">
      <w:pPr>
        <w:pStyle w:val="Paragrafoelenco"/>
        <w:autoSpaceDE w:val="0"/>
        <w:autoSpaceDN w:val="0"/>
        <w:adjustRightInd w:val="0"/>
        <w:spacing w:after="0" w:line="240" w:lineRule="auto"/>
        <w:rPr>
          <w:rFonts w:ascii="Amnesty Trade Gothic Light" w:hAnsi="Amnesty Trade Gothic Light" w:cs="Amnesty Trade Gothic"/>
          <w:i/>
          <w:iCs/>
        </w:rPr>
      </w:pPr>
    </w:p>
    <w:p w:rsidR="00F92806" w:rsidRPr="00F92806" w:rsidRDefault="00F92806" w:rsidP="00F92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mnesty Trade Gothic Light" w:hAnsi="Amnesty Trade Gothic Light" w:cs="Amnesty Trade Gothic"/>
          <w:i/>
          <w:iCs/>
        </w:rPr>
      </w:pPr>
      <w:r w:rsidRPr="00F92806">
        <w:rPr>
          <w:rFonts w:ascii="Amnesty Trade Gothic Light" w:hAnsi="Amnesty Trade Gothic Light" w:cs="Amnesty Trade Gothic"/>
          <w:i/>
          <w:iCs/>
        </w:rPr>
        <w:t xml:space="preserve">1001 attività </w:t>
      </w:r>
      <w:r w:rsidR="00C26001" w:rsidRPr="00F92806">
        <w:rPr>
          <w:rFonts w:ascii="Amnesty Trade Gothic Light" w:hAnsi="Amnesty Trade Gothic Light" w:cs="Amnesty Trade Gothic"/>
          <w:i/>
          <w:iCs/>
        </w:rPr>
        <w:t>per raccontare esplorare giocare creare con i libri</w:t>
      </w:r>
      <w:r w:rsidR="00C26001" w:rsidRPr="00F92806">
        <w:rPr>
          <w:rFonts w:ascii="Amnesty Trade Gothic Light" w:hAnsi="Amnesty Trade Gothic Light" w:cs="Amnesty Trade Gothic"/>
        </w:rPr>
        <w:t>,</w:t>
      </w:r>
      <w:r w:rsidRPr="00F92806">
        <w:rPr>
          <w:rFonts w:ascii="Amnesty Trade Gothic Light" w:hAnsi="Amnesty Trade Gothic Light" w:cs="Amnesty Trade Gothic"/>
        </w:rPr>
        <w:t xml:space="preserve"> </w:t>
      </w:r>
      <w:r w:rsidRPr="00F92806">
        <w:rPr>
          <w:rFonts w:ascii="Amnesty Trade Gothic Light" w:hAnsi="Amnesty Trade Gothic Light" w:cs="Amnesty Trade Gothic"/>
        </w:rPr>
        <w:t xml:space="preserve">Philippe </w:t>
      </w:r>
      <w:proofErr w:type="spellStart"/>
      <w:r w:rsidRPr="00F92806">
        <w:rPr>
          <w:rFonts w:ascii="Amnesty Trade Gothic Light" w:hAnsi="Amnesty Trade Gothic Light" w:cs="Amnesty Trade Gothic"/>
        </w:rPr>
        <w:t>Brasseur</w:t>
      </w:r>
      <w:proofErr w:type="spellEnd"/>
      <w:r w:rsidRPr="00F92806">
        <w:rPr>
          <w:rFonts w:ascii="Amnesty Trade Gothic Light" w:hAnsi="Amnesty Trade Gothic Light" w:cs="Amnesty Trade Gothic"/>
        </w:rPr>
        <w:t>,</w:t>
      </w:r>
      <w:r w:rsidR="00C26001" w:rsidRPr="00F92806">
        <w:rPr>
          <w:rFonts w:ascii="Amnesty Trade Gothic Light" w:hAnsi="Amnesty Trade Gothic Light" w:cs="Amnesty Trade Gothic"/>
        </w:rPr>
        <w:t xml:space="preserve"> Lapis Edizioni, Roma, 2009;</w:t>
      </w:r>
    </w:p>
    <w:p w:rsidR="00F92806" w:rsidRPr="00F92806" w:rsidRDefault="00F92806" w:rsidP="00C26001">
      <w:pPr>
        <w:autoSpaceDE w:val="0"/>
        <w:autoSpaceDN w:val="0"/>
        <w:adjustRightInd w:val="0"/>
        <w:spacing w:after="0" w:line="240" w:lineRule="auto"/>
        <w:rPr>
          <w:rFonts w:ascii="Amnesty Trade Gothic Light" w:hAnsi="Amnesty Trade Gothic Light" w:cs="Amnesty Trade Gothic"/>
        </w:rPr>
      </w:pPr>
    </w:p>
    <w:p w:rsidR="00F92806" w:rsidRDefault="00F92806" w:rsidP="00F92806">
      <w:pPr>
        <w:pStyle w:val="Paragrafoelenco"/>
        <w:numPr>
          <w:ilvl w:val="0"/>
          <w:numId w:val="1"/>
        </w:numPr>
        <w:rPr>
          <w:rFonts w:ascii="Amnesty Trade Gothic Light" w:hAnsi="Amnesty Trade Gothic Light" w:cs="Amnesty Trade Gothic"/>
        </w:rPr>
      </w:pPr>
      <w:hyperlink r:id="rId11" w:history="1">
        <w:r w:rsidRPr="00F92806">
          <w:rPr>
            <w:rStyle w:val="Collegamentoipertestuale"/>
            <w:rFonts w:ascii="Amnesty Trade Gothic Light" w:hAnsi="Amnesty Trade Gothic Light" w:cs="Amnesty Trade Gothic"/>
          </w:rPr>
          <w:t>http://goo.gl/mwUwhh</w:t>
        </w:r>
      </w:hyperlink>
    </w:p>
    <w:p w:rsidR="00F92806" w:rsidRPr="00F92806" w:rsidRDefault="00F92806" w:rsidP="00F92806">
      <w:pPr>
        <w:pStyle w:val="Paragrafoelenco"/>
        <w:rPr>
          <w:rFonts w:ascii="Amnesty Trade Gothic Light" w:hAnsi="Amnesty Trade Gothic Light" w:cs="Amnesty Trade Gothic"/>
        </w:rPr>
      </w:pPr>
    </w:p>
    <w:p w:rsidR="00F92806" w:rsidRDefault="00F92806" w:rsidP="00F92806">
      <w:pPr>
        <w:pStyle w:val="Paragrafoelenco"/>
        <w:numPr>
          <w:ilvl w:val="0"/>
          <w:numId w:val="1"/>
        </w:numPr>
        <w:rPr>
          <w:rFonts w:ascii="Amnesty Trade Gothic Light" w:hAnsi="Amnesty Trade Gothic Light" w:cs="Amnesty Trade Gothic"/>
        </w:rPr>
      </w:pPr>
      <w:hyperlink r:id="rId12" w:history="1">
        <w:r w:rsidRPr="00F92806">
          <w:rPr>
            <w:rStyle w:val="Collegamentoipertestuale"/>
            <w:rFonts w:ascii="Amnesty Trade Gothic Light" w:hAnsi="Amnesty Trade Gothic Light" w:cs="Amnesty Trade Gothic"/>
          </w:rPr>
          <w:t>http://goo.gl/6f1t5J</w:t>
        </w:r>
      </w:hyperlink>
    </w:p>
    <w:p w:rsidR="00F92806" w:rsidRPr="00F92806" w:rsidRDefault="00F92806" w:rsidP="00F92806">
      <w:pPr>
        <w:pStyle w:val="Paragrafoelenco"/>
        <w:rPr>
          <w:rFonts w:ascii="Amnesty Trade Gothic Light" w:hAnsi="Amnesty Trade Gothic Light" w:cs="Amnesty Trade Gothic"/>
        </w:rPr>
      </w:pPr>
    </w:p>
    <w:p w:rsidR="00C26001" w:rsidRDefault="00C26001" w:rsidP="00F92806">
      <w:pPr>
        <w:pStyle w:val="Paragrafoelenco"/>
        <w:numPr>
          <w:ilvl w:val="0"/>
          <w:numId w:val="1"/>
        </w:numPr>
        <w:rPr>
          <w:rFonts w:ascii="Amnesty Trade Gothic Light" w:hAnsi="Amnesty Trade Gothic Light" w:cs="Amnesty Trade Gothic"/>
        </w:rPr>
      </w:pPr>
      <w:hyperlink r:id="rId13" w:history="1">
        <w:r w:rsidRPr="00F92806">
          <w:rPr>
            <w:rStyle w:val="Collegamentoipertestuale"/>
            <w:rFonts w:ascii="Amnesty Trade Gothic Light" w:hAnsi="Amnesty Trade Gothic Light" w:cs="Amnesty Trade Gothic"/>
            <w:color w:val="auto"/>
          </w:rPr>
          <w:t>http://goo.gl/ZbWH5v</w:t>
        </w:r>
      </w:hyperlink>
    </w:p>
    <w:p w:rsidR="00F92806" w:rsidRPr="00F92806" w:rsidRDefault="00F92806" w:rsidP="00F92806">
      <w:pPr>
        <w:pStyle w:val="Paragrafoelenco"/>
        <w:rPr>
          <w:rFonts w:ascii="Amnesty Trade Gothic Light" w:hAnsi="Amnesty Trade Gothic Light" w:cs="Amnesty Trade Gothic"/>
        </w:rPr>
      </w:pPr>
    </w:p>
    <w:p w:rsidR="00F92806" w:rsidRDefault="00C26001" w:rsidP="00F92806">
      <w:pPr>
        <w:pStyle w:val="Paragrafoelenco"/>
        <w:numPr>
          <w:ilvl w:val="0"/>
          <w:numId w:val="1"/>
        </w:numPr>
        <w:rPr>
          <w:rFonts w:ascii="Amnesty Trade Gothic Light" w:hAnsi="Amnesty Trade Gothic Light" w:cs="Amnesty Trade Gothic"/>
        </w:rPr>
      </w:pPr>
      <w:r w:rsidRPr="00F92806">
        <w:rPr>
          <w:rFonts w:ascii="Amnesty Trade Gothic Light" w:hAnsi="Amnesty Trade Gothic Light" w:cs="Amnesty Trade Gothic"/>
          <w:i/>
        </w:rPr>
        <w:t>Primi passi</w:t>
      </w:r>
      <w:r w:rsidRPr="00F92806">
        <w:rPr>
          <w:rFonts w:ascii="Amnesty Trade Gothic Light" w:hAnsi="Amnesty Trade Gothic Light" w:cs="Amnesty Trade Gothic"/>
        </w:rPr>
        <w:t xml:space="preserve">, Amnesty International, </w:t>
      </w:r>
    </w:p>
    <w:p w:rsidR="00C26001" w:rsidRDefault="00F92806" w:rsidP="00F92806">
      <w:pPr>
        <w:pStyle w:val="Paragrafoelenco"/>
        <w:rPr>
          <w:rFonts w:ascii="Amnesty Trade Gothic Light" w:hAnsi="Amnesty Trade Gothic Light" w:cs="Amnesty Trade Gothic"/>
        </w:rPr>
      </w:pPr>
      <w:hyperlink r:id="rId14" w:history="1">
        <w:r w:rsidRPr="004349C7">
          <w:rPr>
            <w:rStyle w:val="Collegamentoipertestuale"/>
            <w:rFonts w:ascii="Amnesty Trade Gothic Light" w:hAnsi="Amnesty Trade Gothic Light" w:cs="Amnesty Trade Gothic"/>
          </w:rPr>
          <w:t>www.amnesty.it/pubblicazioni/primi-passi-manuale-base-leducazione-ai-diritti-umani/</w:t>
        </w:r>
      </w:hyperlink>
    </w:p>
    <w:p w:rsidR="00F92806" w:rsidRPr="00F92806" w:rsidRDefault="00F92806" w:rsidP="00F92806">
      <w:pPr>
        <w:pStyle w:val="Paragrafoelenco"/>
        <w:rPr>
          <w:rFonts w:ascii="Amnesty Trade Gothic Light" w:hAnsi="Amnesty Trade Gothic Light" w:cs="Amnesty Trade Gothic"/>
        </w:rPr>
      </w:pPr>
    </w:p>
    <w:sectPr w:rsidR="00F92806" w:rsidRPr="00F92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Cambria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21C"/>
    <w:multiLevelType w:val="hybridMultilevel"/>
    <w:tmpl w:val="92B8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3"/>
    <w:rsid w:val="00B84F93"/>
    <w:rsid w:val="00BD619F"/>
    <w:rsid w:val="00C26001"/>
    <w:rsid w:val="00E02635"/>
    <w:rsid w:val="00F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2383B-0AC3-44EA-8086-09FED0C8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619F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D619F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D619F"/>
  </w:style>
  <w:style w:type="paragraph" w:styleId="Paragrafoelenco">
    <w:name w:val="List Paragraph"/>
    <w:basedOn w:val="Normale"/>
    <w:uiPriority w:val="34"/>
    <w:qFormat/>
    <w:rsid w:val="00F9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eaidirittiumani.net/" TargetMode="External"/><Relationship Id="rId13" Type="http://schemas.openxmlformats.org/officeDocument/2006/relationships/hyperlink" Target="http://goo.gl/ZbWH5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iserviziocivile.it/" TargetMode="External"/><Relationship Id="rId12" Type="http://schemas.openxmlformats.org/officeDocument/2006/relationships/hyperlink" Target="http://goo.gl/6f1t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ciragazzi.it/" TargetMode="External"/><Relationship Id="rId11" Type="http://schemas.openxmlformats.org/officeDocument/2006/relationships/hyperlink" Target="http://goo.gl/mwUwhh" TargetMode="External"/><Relationship Id="rId5" Type="http://schemas.openxmlformats.org/officeDocument/2006/relationships/hyperlink" Target="http://www.coe.int/it/web/portal/h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iessevi.org/sites/default/files/pubblicazioni/opuscoli-didattici/la-gestione-dei-conflit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asito.it" TargetMode="External"/><Relationship Id="rId14" Type="http://schemas.openxmlformats.org/officeDocument/2006/relationships/hyperlink" Target="http://www.amnesty.it/pubblicazioni/primi-passi-manuale-base-leducazione-ai-diritti-uma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citton</dc:creator>
  <cp:keywords/>
  <dc:description/>
  <cp:lastModifiedBy>flavia citton</cp:lastModifiedBy>
  <cp:revision>2</cp:revision>
  <dcterms:created xsi:type="dcterms:W3CDTF">2017-03-08T08:52:00Z</dcterms:created>
  <dcterms:modified xsi:type="dcterms:W3CDTF">2017-03-08T09:20:00Z</dcterms:modified>
</cp:coreProperties>
</file>